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5B1" w:rsidRDefault="008D35B1" w:rsidP="008D35B1">
      <w:pPr>
        <w:widowControl w:val="0"/>
        <w:autoSpaceDE w:val="0"/>
        <w:autoSpaceDN w:val="0"/>
        <w:adjustRightInd w:val="0"/>
        <w:spacing w:after="240"/>
        <w:rPr>
          <w:rFonts w:ascii="Times" w:hAnsi="Times" w:cs="Times"/>
          <w:lang w:val="es-ES"/>
        </w:rPr>
      </w:pPr>
      <w:r>
        <w:rPr>
          <w:rFonts w:ascii="Helvetica" w:hAnsi="Helvetica" w:cs="Helvetica"/>
          <w:sz w:val="22"/>
          <w:szCs w:val="22"/>
          <w:lang w:val="es-ES"/>
        </w:rPr>
        <w:t>European By-Law</w:t>
      </w:r>
    </w:p>
    <w:p w:rsidR="008D35B1" w:rsidRDefault="008D35B1" w:rsidP="008D35B1">
      <w:pPr>
        <w:widowControl w:val="0"/>
        <w:autoSpaceDE w:val="0"/>
        <w:autoSpaceDN w:val="0"/>
        <w:adjustRightInd w:val="0"/>
        <w:spacing w:after="240"/>
        <w:rPr>
          <w:rFonts w:ascii="Times" w:hAnsi="Times" w:cs="Times"/>
          <w:lang w:val="es-ES"/>
        </w:rPr>
      </w:pPr>
      <w:r>
        <w:rPr>
          <w:rFonts w:ascii="Helvetica" w:hAnsi="Helvetica" w:cs="Helvetica"/>
          <w:sz w:val="22"/>
          <w:szCs w:val="22"/>
          <w:lang w:val="es-ES"/>
        </w:rPr>
        <w:t>Last Updated: 23 April 2012</w:t>
      </w:r>
    </w:p>
    <w:p w:rsidR="008D35B1" w:rsidRDefault="008D35B1" w:rsidP="008D35B1">
      <w:pPr>
        <w:widowControl w:val="0"/>
        <w:autoSpaceDE w:val="0"/>
        <w:autoSpaceDN w:val="0"/>
        <w:adjustRightInd w:val="0"/>
        <w:spacing w:after="240"/>
        <w:rPr>
          <w:rFonts w:ascii="Times" w:hAnsi="Times" w:cs="Times"/>
          <w:lang w:val="es-ES"/>
        </w:rPr>
      </w:pPr>
      <w:r>
        <w:rPr>
          <w:rFonts w:ascii="Helvetica" w:hAnsi="Helvetica" w:cs="Helvetica"/>
          <w:b/>
          <w:bCs/>
          <w:sz w:val="32"/>
          <w:szCs w:val="32"/>
          <w:lang w:val="es-ES"/>
        </w:rPr>
        <w:t>European Region By-Law</w:t>
      </w:r>
    </w:p>
    <w:p w:rsidR="008D35B1" w:rsidRDefault="008D35B1" w:rsidP="008D35B1">
      <w:pPr>
        <w:widowControl w:val="0"/>
        <w:autoSpaceDE w:val="0"/>
        <w:autoSpaceDN w:val="0"/>
        <w:adjustRightInd w:val="0"/>
        <w:spacing w:after="0"/>
        <w:rPr>
          <w:rFonts w:ascii="Times" w:hAnsi="Times" w:cs="Times"/>
          <w:lang w:val="es-ES"/>
        </w:rPr>
      </w:pPr>
      <w:r>
        <w:rPr>
          <w:rFonts w:ascii="Times" w:hAnsi="Times" w:cs="Times"/>
          <w:noProof/>
          <w:lang w:val="es-ES" w:eastAsia="es-ES"/>
        </w:rPr>
        <w:drawing>
          <wp:inline distT="0" distB="0" distL="0" distR="0">
            <wp:extent cx="1403350" cy="19050"/>
            <wp:effectExtent l="0" t="0" r="0"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03350" cy="19050"/>
                    </a:xfrm>
                    <a:prstGeom prst="rect">
                      <a:avLst/>
                    </a:prstGeom>
                    <a:noFill/>
                    <a:ln>
                      <a:noFill/>
                    </a:ln>
                  </pic:spPr>
                </pic:pic>
              </a:graphicData>
            </a:graphic>
          </wp:inline>
        </w:drawing>
      </w:r>
    </w:p>
    <w:p w:rsidR="008D35B1" w:rsidRDefault="008D35B1" w:rsidP="008D35B1">
      <w:pPr>
        <w:widowControl w:val="0"/>
        <w:autoSpaceDE w:val="0"/>
        <w:autoSpaceDN w:val="0"/>
        <w:adjustRightInd w:val="0"/>
        <w:spacing w:after="240"/>
        <w:rPr>
          <w:rFonts w:ascii="Times" w:hAnsi="Times" w:cs="Times"/>
          <w:lang w:val="es-ES"/>
        </w:rPr>
      </w:pPr>
      <w:r>
        <w:rPr>
          <w:rFonts w:ascii="Helvetica" w:hAnsi="Helvetica" w:cs="Helvetica"/>
          <w:b/>
          <w:bCs/>
          <w:lang w:val="es-ES"/>
        </w:rPr>
        <w:t>1 European Region Executive Committee</w:t>
      </w:r>
    </w:p>
    <w:p w:rsidR="008D35B1" w:rsidRDefault="008D35B1" w:rsidP="008D35B1">
      <w:pPr>
        <w:widowControl w:val="0"/>
        <w:numPr>
          <w:ilvl w:val="0"/>
          <w:numId w:val="1"/>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1.1  The European Region Executive Committee is comprised of the European Region Chairman, Vice Chairman and Masters Coordinator. </w:t>
      </w:r>
    </w:p>
    <w:p w:rsidR="008D35B1" w:rsidRDefault="008D35B1" w:rsidP="008D35B1">
      <w:pPr>
        <w:widowControl w:val="0"/>
        <w:numPr>
          <w:ilvl w:val="0"/>
          <w:numId w:val="1"/>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1.2  An election shall be held annually. The Chairman and the Vice-Chairman shall be from different Districts and each shall be a member of their District Committee. </w:t>
      </w:r>
    </w:p>
    <w:p w:rsidR="008D35B1" w:rsidRDefault="008D35B1" w:rsidP="008D35B1">
      <w:pPr>
        <w:widowControl w:val="0"/>
        <w:numPr>
          <w:ilvl w:val="0"/>
          <w:numId w:val="1"/>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1.3  Any nominations for elected officers (as appropriate) shall be made by Districts, in writing, at least eight weeks before the European Annual General Meeting. Elected officers willing to re-stand for election shall not require nomination by a District. </w:t>
      </w:r>
    </w:p>
    <w:p w:rsidR="008D35B1" w:rsidRDefault="008D35B1" w:rsidP="008D35B1">
      <w:pPr>
        <w:widowControl w:val="0"/>
        <w:numPr>
          <w:ilvl w:val="0"/>
          <w:numId w:val="1"/>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1.4  Neither a Chairman nor a Vice-Chairman shall hold Office for more than six consecutive years except when the term is extended every year, by one year, through a vote by the European Annual General Meeting, provided that this proposal is on the Meeting Agenda according to paragraph 4.3. If the European Region has no Chairman then the Vice Chairman, or if not available, a custodian elected by at least a two thirds majority of the European Districts will be assigned to care take for a fixed period of 8 weeks whilst a new Chairman is elected. </w:t>
      </w:r>
    </w:p>
    <w:p w:rsidR="008D35B1" w:rsidRDefault="008D35B1" w:rsidP="008D35B1">
      <w:pPr>
        <w:widowControl w:val="0"/>
        <w:numPr>
          <w:ilvl w:val="0"/>
          <w:numId w:val="1"/>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1.5  When there is more than one applicant for any individual post, those applying shall each be invited to address the Meeting in the absence of the other(s). Such address should include the attributes that might be brought to the task as well as a vision for the future and shall last for no more than 5 minutes. No questions shall be asked. After all applicants have been heard a vote shall be taken and any applicant who is the sole representative from their District shall be entitled to vote. The Members present shall appoint a person (who is not standing in that election) to act as chairman for the duration of the election. </w:t>
      </w:r>
    </w:p>
    <w:p w:rsidR="008D35B1" w:rsidRDefault="008D35B1" w:rsidP="008D35B1">
      <w:pPr>
        <w:widowControl w:val="0"/>
        <w:numPr>
          <w:ilvl w:val="0"/>
          <w:numId w:val="1"/>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1.6  Members of the European Region Executive Committee shall, instead of a collective Report, each make a brief written report of their tasks during the period since their election and how they were achieved. </w:t>
      </w:r>
    </w:p>
    <w:p w:rsidR="008D35B1" w:rsidRDefault="008D35B1" w:rsidP="008D35B1">
      <w:pPr>
        <w:widowControl w:val="0"/>
        <w:autoSpaceDE w:val="0"/>
        <w:autoSpaceDN w:val="0"/>
        <w:adjustRightInd w:val="0"/>
        <w:spacing w:after="240"/>
        <w:rPr>
          <w:rFonts w:ascii="Times" w:hAnsi="Times" w:cs="Times"/>
          <w:lang w:val="es-ES"/>
        </w:rPr>
      </w:pPr>
      <w:r>
        <w:rPr>
          <w:rFonts w:ascii="Helvetica" w:hAnsi="Helvetica" w:cs="Helvetica"/>
          <w:b/>
          <w:bCs/>
          <w:lang w:val="es-ES"/>
        </w:rPr>
        <w:t>2 Changes to the European By-Law</w:t>
      </w:r>
    </w:p>
    <w:p w:rsidR="008D35B1" w:rsidRDefault="008D35B1" w:rsidP="008D35B1">
      <w:pPr>
        <w:widowControl w:val="0"/>
        <w:autoSpaceDE w:val="0"/>
        <w:autoSpaceDN w:val="0"/>
        <w:adjustRightInd w:val="0"/>
        <w:spacing w:after="240"/>
        <w:rPr>
          <w:rFonts w:ascii="Times" w:hAnsi="Times" w:cs="Times"/>
          <w:lang w:val="es-ES"/>
        </w:rPr>
      </w:pPr>
      <w:r>
        <w:rPr>
          <w:rFonts w:ascii="Helvetica" w:hAnsi="Helvetica" w:cs="Helvetica"/>
          <w:lang w:val="es-ES"/>
        </w:rPr>
        <w:lastRenderedPageBreak/>
        <w:t>2.1 Changes to the European By-Law can only be voted upon at the European Annual General Meeting when it is on the Meeting Agenda according to paragraph 4.3.</w:t>
      </w:r>
    </w:p>
    <w:p w:rsidR="008D35B1" w:rsidRDefault="008D35B1" w:rsidP="008D35B1">
      <w:pPr>
        <w:widowControl w:val="0"/>
        <w:autoSpaceDE w:val="0"/>
        <w:autoSpaceDN w:val="0"/>
        <w:adjustRightInd w:val="0"/>
        <w:spacing w:after="240"/>
        <w:rPr>
          <w:rFonts w:ascii="Times" w:hAnsi="Times" w:cs="Times"/>
          <w:lang w:val="es-ES"/>
        </w:rPr>
      </w:pPr>
      <w:r>
        <w:rPr>
          <w:rFonts w:ascii="Helvetica" w:hAnsi="Helvetica" w:cs="Helvetica"/>
          <w:b/>
          <w:bCs/>
          <w:lang w:val="es-ES"/>
        </w:rPr>
        <w:t>3 Meetings</w:t>
      </w:r>
    </w:p>
    <w:p w:rsidR="008D35B1" w:rsidRDefault="008D35B1" w:rsidP="008D35B1">
      <w:pPr>
        <w:widowControl w:val="0"/>
        <w:numPr>
          <w:ilvl w:val="0"/>
          <w:numId w:val="2"/>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3.1  A quorum for a valid European Region Meeting shall be formed when representatives of at least 6 of the European Districts, together with either the Chairman or Vice Chairman of the European Region are present. If such a quorum is not present the meeting shall continue with full minutes made. All proposals made by the meeting shall be sent to all Districts by email for an electronic vote within 1 week of the end of the meeting. Votes from each District will be received by the European office for the next two weeks. A majority of replies shall confirm the proposals and the results shall be announced within 1 week of the close of the postal ballot. </w:t>
      </w:r>
    </w:p>
    <w:p w:rsidR="008D35B1" w:rsidRDefault="008D35B1" w:rsidP="008D35B1">
      <w:pPr>
        <w:widowControl w:val="0"/>
        <w:numPr>
          <w:ilvl w:val="0"/>
          <w:numId w:val="2"/>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3.2  One representative from each European District is entitled to be present and vote, subject to paragraphs 3.3 and 3.4 for the European Annual General Meeting and paragraph 3.4 for an Extraordinary European Region Meeting. </w:t>
      </w:r>
    </w:p>
    <w:p w:rsidR="008D35B1" w:rsidRDefault="008D35B1" w:rsidP="008D35B1">
      <w:pPr>
        <w:widowControl w:val="0"/>
        <w:numPr>
          <w:ilvl w:val="0"/>
          <w:numId w:val="2"/>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3.3  Any District that does not reply to the European Annual District Report Questionnaire and/or Membership Form sent by the European Office by the deadline date (five weeks before the scheduled date of the European Annual General meeting) shall have their vote withdrawn at the forthcoming European Annual General Meeting. In exceptional circumstances the Executive Committee may grant a dispensation from this rule to a District. </w:t>
      </w:r>
    </w:p>
    <w:p w:rsidR="008D35B1" w:rsidRDefault="008D35B1" w:rsidP="008D35B1">
      <w:pPr>
        <w:widowControl w:val="0"/>
        <w:numPr>
          <w:ilvl w:val="0"/>
          <w:numId w:val="2"/>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3.4  A District shall not be entitled to vote at a European Region Meeting unless that District has paid its International Fees in full for all reported membership periods, except in exceptional cases when prior agreement has been obtained from the European Executive Committee and such agreement shall be reported to the Meeting. </w:t>
      </w:r>
    </w:p>
    <w:p w:rsidR="008D35B1" w:rsidRDefault="008D35B1" w:rsidP="008D35B1">
      <w:pPr>
        <w:widowControl w:val="0"/>
        <w:numPr>
          <w:ilvl w:val="0"/>
          <w:numId w:val="2"/>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3.5  The European Executive Committee is entitled to be present but shall not vote except when: </w:t>
      </w:r>
    </w:p>
    <w:p w:rsidR="008D35B1" w:rsidRDefault="008D35B1" w:rsidP="008D35B1">
      <w:pPr>
        <w:widowControl w:val="0"/>
        <w:numPr>
          <w:ilvl w:val="0"/>
          <w:numId w:val="3"/>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3.5.1  The member of the Executive Committee represents a District. </w:t>
      </w:r>
    </w:p>
    <w:p w:rsidR="008D35B1" w:rsidRDefault="008D35B1" w:rsidP="008D35B1">
      <w:pPr>
        <w:widowControl w:val="0"/>
        <w:numPr>
          <w:ilvl w:val="0"/>
          <w:numId w:val="3"/>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3.5.2  Votes are equally divided, the Chairman may vote. </w:t>
      </w:r>
    </w:p>
    <w:p w:rsidR="008D35B1" w:rsidRDefault="008D35B1" w:rsidP="008D35B1">
      <w:pPr>
        <w:widowControl w:val="0"/>
        <w:numPr>
          <w:ilvl w:val="0"/>
          <w:numId w:val="3"/>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3.5.3  Votes are equally divided and the Chairman represents a District, then the Vice-Chairman may vote. </w:t>
      </w:r>
    </w:p>
    <w:p w:rsidR="008D35B1" w:rsidRDefault="008D35B1" w:rsidP="008D35B1">
      <w:pPr>
        <w:widowControl w:val="0"/>
        <w:numPr>
          <w:ilvl w:val="0"/>
          <w:numId w:val="4"/>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3.6.1  Proxy votes are not permitted but any District not represented at the meeting may vote on a specific item on the Agenda by notifying the Chairman. Such notification shall be in writing and shall be signed by the Chairman or Secretary of the District concerned and shall reach the Chairman before the commencement of the Meeting. </w:t>
      </w:r>
    </w:p>
    <w:p w:rsidR="008D35B1" w:rsidRDefault="008D35B1" w:rsidP="008D35B1">
      <w:pPr>
        <w:widowControl w:val="0"/>
        <w:numPr>
          <w:ilvl w:val="0"/>
          <w:numId w:val="4"/>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3.6.2  A District’s Representative who indicates that they shall attend, but is subsequently unable to attend due to an emergency, may send an e-mail and/or text message to indicate how they wish to vote on any particular item(s), provided this written notification is received by the Chairman before the commencement of the meeting. </w:t>
      </w:r>
    </w:p>
    <w:p w:rsidR="008D35B1" w:rsidRDefault="008D35B1" w:rsidP="008D35B1">
      <w:pPr>
        <w:widowControl w:val="0"/>
        <w:numPr>
          <w:ilvl w:val="0"/>
          <w:numId w:val="5"/>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3.7  Any guest may attend the European Region Meeting as an observer but may only address the Meeting following a specific invitation from the Chairman. </w:t>
      </w:r>
    </w:p>
    <w:p w:rsidR="008D35B1" w:rsidRDefault="008D35B1" w:rsidP="008D35B1">
      <w:pPr>
        <w:widowControl w:val="0"/>
        <w:numPr>
          <w:ilvl w:val="0"/>
          <w:numId w:val="5"/>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3.8  A motion on an agenda item shall only be adopted if it is proposed, seconded and then approved by a majority vote. When a motion has been proposed and seconded, but before the vote, amendments to that motion shall be voted upon and if approved shall be adopted over the original motion. If the amendments are not approved by majority vote, the original proposal shall be put to a vote. </w:t>
      </w:r>
    </w:p>
    <w:p w:rsidR="008D35B1" w:rsidRDefault="008D35B1" w:rsidP="008D35B1">
      <w:pPr>
        <w:widowControl w:val="0"/>
        <w:autoSpaceDE w:val="0"/>
        <w:autoSpaceDN w:val="0"/>
        <w:adjustRightInd w:val="0"/>
        <w:spacing w:after="0"/>
        <w:rPr>
          <w:rFonts w:ascii="Times" w:hAnsi="Times" w:cs="Times"/>
          <w:lang w:val="es-ES"/>
        </w:rPr>
      </w:pPr>
      <w:r>
        <w:rPr>
          <w:rFonts w:ascii="Times" w:hAnsi="Times" w:cs="Times"/>
          <w:noProof/>
          <w:lang w:val="es-ES" w:eastAsia="es-ES"/>
        </w:rPr>
        <w:drawing>
          <wp:inline distT="0" distB="0" distL="0" distR="0">
            <wp:extent cx="2051050" cy="12700"/>
            <wp:effectExtent l="0" t="0" r="6350" b="1270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51050" cy="12700"/>
                    </a:xfrm>
                    <a:prstGeom prst="rect">
                      <a:avLst/>
                    </a:prstGeom>
                    <a:noFill/>
                    <a:ln>
                      <a:noFill/>
                    </a:ln>
                  </pic:spPr>
                </pic:pic>
              </a:graphicData>
            </a:graphic>
          </wp:inline>
        </w:drawing>
      </w:r>
    </w:p>
    <w:p w:rsidR="008D35B1" w:rsidRDefault="008D35B1" w:rsidP="008D35B1">
      <w:pPr>
        <w:widowControl w:val="0"/>
        <w:autoSpaceDE w:val="0"/>
        <w:autoSpaceDN w:val="0"/>
        <w:adjustRightInd w:val="0"/>
        <w:spacing w:after="0"/>
        <w:rPr>
          <w:rFonts w:ascii="Times" w:hAnsi="Times" w:cs="Times"/>
          <w:lang w:val="es-ES"/>
        </w:rPr>
      </w:pPr>
      <w:r>
        <w:rPr>
          <w:rFonts w:ascii="Times" w:hAnsi="Times" w:cs="Times"/>
          <w:noProof/>
          <w:lang w:val="es-ES" w:eastAsia="es-ES"/>
        </w:rPr>
        <w:drawing>
          <wp:inline distT="0" distB="0" distL="0" distR="0">
            <wp:extent cx="1752600" cy="12700"/>
            <wp:effectExtent l="0" t="0" r="0" b="1270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52600" cy="12700"/>
                    </a:xfrm>
                    <a:prstGeom prst="rect">
                      <a:avLst/>
                    </a:prstGeom>
                    <a:noFill/>
                    <a:ln>
                      <a:noFill/>
                    </a:ln>
                  </pic:spPr>
                </pic:pic>
              </a:graphicData>
            </a:graphic>
          </wp:inline>
        </w:drawing>
      </w:r>
    </w:p>
    <w:p w:rsidR="008D35B1" w:rsidRDefault="008D35B1" w:rsidP="008D35B1">
      <w:pPr>
        <w:widowControl w:val="0"/>
        <w:autoSpaceDE w:val="0"/>
        <w:autoSpaceDN w:val="0"/>
        <w:adjustRightInd w:val="0"/>
        <w:spacing w:after="0"/>
        <w:rPr>
          <w:rFonts w:ascii="Times" w:hAnsi="Times" w:cs="Times"/>
          <w:lang w:val="es-ES"/>
        </w:rPr>
      </w:pPr>
      <w:r>
        <w:rPr>
          <w:rFonts w:ascii="Times" w:hAnsi="Times" w:cs="Times"/>
          <w:noProof/>
          <w:lang w:val="es-ES" w:eastAsia="es-ES"/>
        </w:rPr>
        <w:drawing>
          <wp:inline distT="0" distB="0" distL="0" distR="0">
            <wp:extent cx="482600" cy="12700"/>
            <wp:effectExtent l="0" t="0" r="0" b="1270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2600" cy="12700"/>
                    </a:xfrm>
                    <a:prstGeom prst="rect">
                      <a:avLst/>
                    </a:prstGeom>
                    <a:noFill/>
                    <a:ln>
                      <a:noFill/>
                    </a:ln>
                  </pic:spPr>
                </pic:pic>
              </a:graphicData>
            </a:graphic>
          </wp:inline>
        </w:drawing>
      </w:r>
    </w:p>
    <w:p w:rsidR="008D35B1" w:rsidRDefault="008D35B1" w:rsidP="008D35B1">
      <w:pPr>
        <w:widowControl w:val="0"/>
        <w:numPr>
          <w:ilvl w:val="0"/>
          <w:numId w:val="6"/>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3.9  Minutes shall be taken at each European Region Meeting and shall be distributed to the European Districts no later than six weeks after the meeting. The Districts will implicitly approve the minutes if they have not responded within four weeks of receiving the minutes. A summary of the minutes approved by the Executive Committee will be published on the European web site after the minutes have been approved by the European Districts. </w:t>
      </w:r>
    </w:p>
    <w:p w:rsidR="008D35B1" w:rsidRDefault="008D35B1" w:rsidP="008D35B1">
      <w:pPr>
        <w:widowControl w:val="0"/>
        <w:numPr>
          <w:ilvl w:val="0"/>
          <w:numId w:val="6"/>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3.10  Voting on a secret ballot (whether for any office, course of action, location, etc. but excluding those covered in paragraph 3.8) shall require a simple majority (subject to paragraph 3.5.2 or 3.5.3). When there are more than two options a vote shall be taken and the option with the lowest number of votes shall be excluded and a new vote taken for the remaining options. If one of the options achieves more than 50% of the available votes that option shall be adopted. The number of votes cast for each option shall not be declared - only which of the options has been successful. </w:t>
      </w:r>
    </w:p>
    <w:p w:rsidR="008D35B1" w:rsidRDefault="008D35B1" w:rsidP="008D35B1">
      <w:pPr>
        <w:widowControl w:val="0"/>
        <w:autoSpaceDE w:val="0"/>
        <w:autoSpaceDN w:val="0"/>
        <w:adjustRightInd w:val="0"/>
        <w:spacing w:after="240"/>
        <w:rPr>
          <w:rFonts w:ascii="Times" w:hAnsi="Times" w:cs="Times"/>
          <w:lang w:val="es-ES"/>
        </w:rPr>
      </w:pPr>
      <w:r>
        <w:rPr>
          <w:rFonts w:ascii="Helvetica" w:hAnsi="Helvetica" w:cs="Helvetica"/>
          <w:b/>
          <w:bCs/>
          <w:lang w:val="es-ES"/>
        </w:rPr>
        <w:t>4 Annual Meeting Notices and Submissions</w:t>
      </w:r>
    </w:p>
    <w:p w:rsidR="008D35B1" w:rsidRDefault="008D35B1" w:rsidP="008D35B1">
      <w:pPr>
        <w:widowControl w:val="0"/>
        <w:numPr>
          <w:ilvl w:val="0"/>
          <w:numId w:val="7"/>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4.1  A Notice stating the venue, date and time for the European Annual General Meeting shall be forwarded to the District Offices at least twelve weeks before the scheduled date of the Meeting. This Notice shall also include a statement indicating whether the Chairman and/or the Vice-Chairman are prepared to stand for re-election, if eligible. </w:t>
      </w:r>
    </w:p>
    <w:p w:rsidR="008D35B1" w:rsidRDefault="008D35B1" w:rsidP="008D35B1">
      <w:pPr>
        <w:widowControl w:val="0"/>
        <w:numPr>
          <w:ilvl w:val="0"/>
          <w:numId w:val="7"/>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4.2  Proposals for items to be placed on the Agenda shall be sent to the European Office to arrive at least five weeks before the scheduled date of the Meeting. The proposals shall contain: The Submission, Current Position (if any) and Reason for Change. </w:t>
      </w:r>
    </w:p>
    <w:p w:rsidR="008D35B1" w:rsidRDefault="008D35B1" w:rsidP="008D35B1">
      <w:pPr>
        <w:widowControl w:val="0"/>
        <w:numPr>
          <w:ilvl w:val="0"/>
          <w:numId w:val="7"/>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4.3  At least three weeks before the scheduled date of the European Annual General Meeting the Agenda shall be forwarded to the District Offices. </w:t>
      </w:r>
    </w:p>
    <w:p w:rsidR="008D35B1" w:rsidRDefault="008D35B1" w:rsidP="008D35B1">
      <w:pPr>
        <w:widowControl w:val="0"/>
        <w:numPr>
          <w:ilvl w:val="0"/>
          <w:numId w:val="7"/>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4.4  The Agenda shall include at least the following items: </w:t>
      </w:r>
    </w:p>
    <w:p w:rsidR="008D35B1" w:rsidRDefault="008D35B1" w:rsidP="008D35B1">
      <w:pPr>
        <w:widowControl w:val="0"/>
        <w:numPr>
          <w:ilvl w:val="1"/>
          <w:numId w:val="7"/>
        </w:numPr>
        <w:tabs>
          <w:tab w:val="left" w:pos="940"/>
          <w:tab w:val="left" w:pos="1440"/>
        </w:tabs>
        <w:autoSpaceDE w:val="0"/>
        <w:autoSpaceDN w:val="0"/>
        <w:adjustRightInd w:val="0"/>
        <w:spacing w:after="240"/>
        <w:ind w:hanging="1440"/>
        <w:rPr>
          <w:rFonts w:ascii="Times" w:hAnsi="Times" w:cs="Times"/>
          <w:lang w:val="es-ES"/>
        </w:rPr>
      </w:pPr>
      <w:r>
        <w:rPr>
          <w:rFonts w:ascii="Helvetica" w:hAnsi="Helvetica" w:cs="Helvetica"/>
          <w:lang w:val="es-ES"/>
        </w:rPr>
        <w:t xml:space="preserve">i)  Apologies for absence and count for quorum </w:t>
      </w:r>
    </w:p>
    <w:p w:rsidR="008D35B1" w:rsidRDefault="008D35B1" w:rsidP="008D35B1">
      <w:pPr>
        <w:widowControl w:val="0"/>
        <w:numPr>
          <w:ilvl w:val="1"/>
          <w:numId w:val="7"/>
        </w:numPr>
        <w:tabs>
          <w:tab w:val="left" w:pos="940"/>
          <w:tab w:val="left" w:pos="1440"/>
        </w:tabs>
        <w:autoSpaceDE w:val="0"/>
        <w:autoSpaceDN w:val="0"/>
        <w:adjustRightInd w:val="0"/>
        <w:spacing w:after="240"/>
        <w:ind w:hanging="1440"/>
        <w:rPr>
          <w:rFonts w:ascii="Times" w:hAnsi="Times" w:cs="Times"/>
          <w:lang w:val="es-ES"/>
        </w:rPr>
      </w:pPr>
      <w:r>
        <w:rPr>
          <w:rFonts w:ascii="Helvetica" w:hAnsi="Helvetica" w:cs="Helvetica"/>
          <w:lang w:val="es-ES"/>
        </w:rPr>
        <w:t xml:space="preserve">ii)  Report from each member of the European Executive Committee </w:t>
      </w:r>
    </w:p>
    <w:p w:rsidR="008D35B1" w:rsidRDefault="008D35B1" w:rsidP="008D35B1">
      <w:pPr>
        <w:widowControl w:val="0"/>
        <w:numPr>
          <w:ilvl w:val="1"/>
          <w:numId w:val="7"/>
        </w:numPr>
        <w:tabs>
          <w:tab w:val="left" w:pos="940"/>
          <w:tab w:val="left" w:pos="1440"/>
        </w:tabs>
        <w:autoSpaceDE w:val="0"/>
        <w:autoSpaceDN w:val="0"/>
        <w:adjustRightInd w:val="0"/>
        <w:spacing w:after="240"/>
        <w:ind w:hanging="1440"/>
        <w:rPr>
          <w:rFonts w:ascii="Times" w:hAnsi="Times" w:cs="Times"/>
          <w:lang w:val="es-ES"/>
        </w:rPr>
      </w:pPr>
      <w:r>
        <w:rPr>
          <w:rFonts w:ascii="Helvetica" w:hAnsi="Helvetica" w:cs="Helvetica"/>
          <w:lang w:val="es-ES"/>
        </w:rPr>
        <w:t xml:space="preserve">iii)  European Region Financial Report (Prepared by Chartered Accountant) </w:t>
      </w:r>
    </w:p>
    <w:p w:rsidR="008D35B1" w:rsidRDefault="008D35B1" w:rsidP="008D35B1">
      <w:pPr>
        <w:widowControl w:val="0"/>
        <w:numPr>
          <w:ilvl w:val="1"/>
          <w:numId w:val="7"/>
        </w:numPr>
        <w:tabs>
          <w:tab w:val="left" w:pos="940"/>
          <w:tab w:val="left" w:pos="1440"/>
        </w:tabs>
        <w:autoSpaceDE w:val="0"/>
        <w:autoSpaceDN w:val="0"/>
        <w:adjustRightInd w:val="0"/>
        <w:spacing w:after="240"/>
        <w:ind w:hanging="1440"/>
        <w:rPr>
          <w:rFonts w:ascii="Times" w:hAnsi="Times" w:cs="Times"/>
          <w:lang w:val="es-ES"/>
        </w:rPr>
      </w:pPr>
      <w:r>
        <w:rPr>
          <w:rFonts w:ascii="Helvetica" w:hAnsi="Helvetica" w:cs="Helvetica"/>
          <w:lang w:val="es-ES"/>
        </w:rPr>
        <w:t xml:space="preserve">iv)  Election of Officers </w:t>
      </w:r>
    </w:p>
    <w:p w:rsidR="008D35B1" w:rsidRDefault="008D35B1" w:rsidP="008D35B1">
      <w:pPr>
        <w:widowControl w:val="0"/>
        <w:numPr>
          <w:ilvl w:val="1"/>
          <w:numId w:val="7"/>
        </w:numPr>
        <w:tabs>
          <w:tab w:val="left" w:pos="940"/>
          <w:tab w:val="left" w:pos="1440"/>
        </w:tabs>
        <w:autoSpaceDE w:val="0"/>
        <w:autoSpaceDN w:val="0"/>
        <w:adjustRightInd w:val="0"/>
        <w:spacing w:after="240"/>
        <w:ind w:hanging="1440"/>
        <w:rPr>
          <w:rFonts w:ascii="Times" w:hAnsi="Times" w:cs="Times"/>
          <w:lang w:val="es-ES"/>
        </w:rPr>
      </w:pPr>
      <w:r>
        <w:rPr>
          <w:rFonts w:ascii="Helvetica" w:hAnsi="Helvetica" w:cs="Helvetica"/>
          <w:lang w:val="es-ES"/>
        </w:rPr>
        <w:t xml:space="preserve">v)  Approval of the previous European Region Meeting Minutes </w:t>
      </w:r>
    </w:p>
    <w:p w:rsidR="008D35B1" w:rsidRDefault="008D35B1" w:rsidP="008D35B1">
      <w:pPr>
        <w:widowControl w:val="0"/>
        <w:numPr>
          <w:ilvl w:val="1"/>
          <w:numId w:val="7"/>
        </w:numPr>
        <w:tabs>
          <w:tab w:val="left" w:pos="940"/>
          <w:tab w:val="left" w:pos="1440"/>
        </w:tabs>
        <w:autoSpaceDE w:val="0"/>
        <w:autoSpaceDN w:val="0"/>
        <w:adjustRightInd w:val="0"/>
        <w:spacing w:after="240"/>
        <w:ind w:hanging="1440"/>
        <w:rPr>
          <w:rFonts w:ascii="Times" w:hAnsi="Times" w:cs="Times"/>
          <w:lang w:val="es-ES"/>
        </w:rPr>
      </w:pPr>
      <w:r>
        <w:rPr>
          <w:rFonts w:ascii="Helvetica" w:hAnsi="Helvetica" w:cs="Helvetica"/>
          <w:lang w:val="es-ES"/>
        </w:rPr>
        <w:t xml:space="preserve">vi)  Matters arising from the Minutes </w:t>
      </w:r>
    </w:p>
    <w:p w:rsidR="008D35B1" w:rsidRDefault="008D35B1" w:rsidP="008D35B1">
      <w:pPr>
        <w:widowControl w:val="0"/>
        <w:numPr>
          <w:ilvl w:val="1"/>
          <w:numId w:val="7"/>
        </w:numPr>
        <w:tabs>
          <w:tab w:val="left" w:pos="940"/>
          <w:tab w:val="left" w:pos="1440"/>
        </w:tabs>
        <w:autoSpaceDE w:val="0"/>
        <w:autoSpaceDN w:val="0"/>
        <w:adjustRightInd w:val="0"/>
        <w:spacing w:after="240"/>
        <w:ind w:hanging="1440"/>
        <w:rPr>
          <w:rFonts w:ascii="Times" w:hAnsi="Times" w:cs="Times"/>
          <w:lang w:val="es-ES"/>
        </w:rPr>
      </w:pPr>
      <w:r>
        <w:rPr>
          <w:rFonts w:ascii="Helvetica" w:hAnsi="Helvetica" w:cs="Helvetica"/>
          <w:lang w:val="es-ES"/>
        </w:rPr>
        <w:t xml:space="preserve">vii)  Future European Championship Venues </w:t>
      </w:r>
    </w:p>
    <w:p w:rsidR="008D35B1" w:rsidRDefault="008D35B1" w:rsidP="008D35B1">
      <w:pPr>
        <w:widowControl w:val="0"/>
        <w:autoSpaceDE w:val="0"/>
        <w:autoSpaceDN w:val="0"/>
        <w:adjustRightInd w:val="0"/>
        <w:spacing w:after="240"/>
        <w:rPr>
          <w:rFonts w:ascii="Times" w:hAnsi="Times" w:cs="Times"/>
          <w:lang w:val="es-ES"/>
        </w:rPr>
      </w:pPr>
      <w:r>
        <w:rPr>
          <w:rFonts w:ascii="Helvetica" w:hAnsi="Helvetica" w:cs="Helvetica"/>
          <w:lang w:val="es-ES"/>
        </w:rPr>
        <w:t>iix) Date and venue of next European Region Meeting ix) Any other business</w:t>
      </w:r>
    </w:p>
    <w:p w:rsidR="008D35B1" w:rsidRDefault="008D35B1" w:rsidP="008D35B1">
      <w:pPr>
        <w:widowControl w:val="0"/>
        <w:autoSpaceDE w:val="0"/>
        <w:autoSpaceDN w:val="0"/>
        <w:adjustRightInd w:val="0"/>
        <w:spacing w:after="240"/>
        <w:rPr>
          <w:rFonts w:ascii="Times" w:hAnsi="Times" w:cs="Times"/>
          <w:lang w:val="es-ES"/>
        </w:rPr>
      </w:pPr>
      <w:r>
        <w:rPr>
          <w:rFonts w:ascii="Helvetica" w:hAnsi="Helvetica" w:cs="Helvetica"/>
          <w:b/>
          <w:bCs/>
          <w:lang w:val="es-ES"/>
        </w:rPr>
        <w:t>5 Extraordinary Meetings, Notices and Submissions</w:t>
      </w:r>
    </w:p>
    <w:p w:rsidR="008D35B1" w:rsidRDefault="008D35B1" w:rsidP="008D35B1">
      <w:pPr>
        <w:widowControl w:val="0"/>
        <w:numPr>
          <w:ilvl w:val="0"/>
          <w:numId w:val="8"/>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5.1  An Extraordinary European Region Meeting shall be called if the European Executive Committee considers this to be in the interest of the European region of ILCA or if at least one third of the European Districts submit a written motion to the European Office. When calling an Extraordinary European Region Meeting the regulations laid down in this By-Law shall apply with the exception of paragraphs 4.1, 4.2 &amp; 4.3. </w:t>
      </w:r>
    </w:p>
    <w:p w:rsidR="008D35B1" w:rsidRDefault="008D35B1" w:rsidP="008D35B1">
      <w:pPr>
        <w:widowControl w:val="0"/>
        <w:numPr>
          <w:ilvl w:val="0"/>
          <w:numId w:val="8"/>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5.2  At least 4 weeks before the scheduled date of an Extraordinary General Meeting, a Notice stating the venue, date and time of the meeting together with the Agenda shall be forwarded to District Offices. </w:t>
      </w:r>
    </w:p>
    <w:p w:rsidR="008D35B1" w:rsidRDefault="008D35B1" w:rsidP="008D35B1">
      <w:pPr>
        <w:widowControl w:val="0"/>
        <w:autoSpaceDE w:val="0"/>
        <w:autoSpaceDN w:val="0"/>
        <w:adjustRightInd w:val="0"/>
        <w:spacing w:after="240"/>
        <w:rPr>
          <w:rFonts w:ascii="Times" w:hAnsi="Times" w:cs="Times"/>
          <w:lang w:val="es-ES"/>
        </w:rPr>
      </w:pPr>
      <w:r>
        <w:rPr>
          <w:rFonts w:ascii="Helvetica" w:hAnsi="Helvetica" w:cs="Helvetica"/>
          <w:b/>
          <w:bCs/>
          <w:lang w:val="es-ES"/>
        </w:rPr>
        <w:t>6 European Championships</w:t>
      </w:r>
    </w:p>
    <w:p w:rsidR="008D35B1" w:rsidRDefault="008D35B1" w:rsidP="008D35B1">
      <w:pPr>
        <w:widowControl w:val="0"/>
        <w:numPr>
          <w:ilvl w:val="0"/>
          <w:numId w:val="9"/>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6.1  The courses shall be a trapezoid course with inner and outer loops and a short windward finish. </w:t>
      </w:r>
    </w:p>
    <w:p w:rsidR="008D35B1" w:rsidRDefault="008D35B1" w:rsidP="008D35B1">
      <w:pPr>
        <w:widowControl w:val="0"/>
        <w:numPr>
          <w:ilvl w:val="0"/>
          <w:numId w:val="9"/>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6.2  The dates &amp; venue of the European Championships where possible shall be published before 1 July each preceding year. </w:t>
      </w:r>
    </w:p>
    <w:p w:rsidR="008D35B1" w:rsidRDefault="008D35B1" w:rsidP="008D35B1">
      <w:pPr>
        <w:widowControl w:val="0"/>
        <w:numPr>
          <w:ilvl w:val="0"/>
          <w:numId w:val="9"/>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6.3  The European Executive Committee shall annually set the number of Non-European places, the allocation system and qualification rules with priority given to European Districts. </w:t>
      </w:r>
    </w:p>
    <w:p w:rsidR="008D35B1" w:rsidRDefault="008D35B1" w:rsidP="008D35B1">
      <w:pPr>
        <w:widowControl w:val="0"/>
        <w:numPr>
          <w:ilvl w:val="0"/>
          <w:numId w:val="9"/>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i/>
          <w:iCs/>
          <w:lang w:val="es-ES"/>
        </w:rPr>
        <w:t>6.4  </w:t>
      </w:r>
      <w:r>
        <w:rPr>
          <w:rFonts w:ascii="Helvetica" w:hAnsi="Helvetica" w:cs="Helvetica"/>
          <w:b/>
          <w:bCs/>
          <w:i/>
          <w:iCs/>
          <w:lang w:val="es-ES"/>
        </w:rPr>
        <w:t xml:space="preserve">European Trophy </w:t>
      </w:r>
    </w:p>
    <w:p w:rsidR="008D35B1" w:rsidRDefault="008D35B1" w:rsidP="008D35B1">
      <w:pPr>
        <w:widowControl w:val="0"/>
        <w:numPr>
          <w:ilvl w:val="0"/>
          <w:numId w:val="10"/>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6.4.1  For all European Championships, except the European Masters Championship, when the championship is not combined with a World Championship and there are non-European competitors, a European Trophy regatta and European Championship will be sailed as a combined event. The European Championship results will be taken from the European Trophy results by extracting a separate set of results comprising of European competitors only without re-scoring. </w:t>
      </w:r>
    </w:p>
    <w:p w:rsidR="008D35B1" w:rsidRDefault="008D35B1" w:rsidP="008D35B1">
      <w:pPr>
        <w:widowControl w:val="0"/>
        <w:numPr>
          <w:ilvl w:val="0"/>
          <w:numId w:val="10"/>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6.4.2  For each European Trophy regatta prizes will be awarded to the first three competitors in each age group regardless of their nationality. </w:t>
      </w:r>
    </w:p>
    <w:p w:rsidR="008D35B1" w:rsidRDefault="008D35B1" w:rsidP="008D35B1">
      <w:pPr>
        <w:widowControl w:val="0"/>
        <w:numPr>
          <w:ilvl w:val="0"/>
          <w:numId w:val="10"/>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6.4.3  All place prizes and ILCA cubes are awarded to the European Championship and European competitors only. In each age group the first 10% of the competitors (rounded up to the nearest ten competitors) will receive a place prize (plaque), up to a maximum of 10 place prizes per category, but a minimum of 3 prizes per category are awarded regardless the number of competitors. For each age category, the ILCA cubes are awarded in accordance with the ILCA Honour Award Bylaw. </w:t>
      </w:r>
    </w:p>
    <w:p w:rsidR="008D35B1" w:rsidRDefault="008D35B1" w:rsidP="008D35B1">
      <w:pPr>
        <w:widowControl w:val="0"/>
        <w:autoSpaceDE w:val="0"/>
        <w:autoSpaceDN w:val="0"/>
        <w:adjustRightInd w:val="0"/>
        <w:spacing w:after="240"/>
        <w:rPr>
          <w:rFonts w:ascii="Times" w:hAnsi="Times" w:cs="Times"/>
          <w:lang w:val="es-ES"/>
        </w:rPr>
      </w:pPr>
      <w:r>
        <w:rPr>
          <w:rFonts w:ascii="Helvetica" w:hAnsi="Helvetica" w:cs="Helvetica"/>
          <w:i/>
          <w:iCs/>
          <w:lang w:val="es-ES"/>
        </w:rPr>
        <w:t xml:space="preserve">6.5 </w:t>
      </w:r>
      <w:r>
        <w:rPr>
          <w:rFonts w:ascii="Helvetica" w:hAnsi="Helvetica" w:cs="Helvetica"/>
          <w:b/>
          <w:bCs/>
          <w:i/>
          <w:iCs/>
          <w:lang w:val="es-ES"/>
        </w:rPr>
        <w:t>European Laser Standard Senior Championship :</w:t>
      </w:r>
    </w:p>
    <w:p w:rsidR="008D35B1" w:rsidRDefault="008D35B1" w:rsidP="008D35B1">
      <w:pPr>
        <w:widowControl w:val="0"/>
        <w:numPr>
          <w:ilvl w:val="0"/>
          <w:numId w:val="11"/>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6.5.1  The European Laser Standard Senior Championship shall take place at the same venue and at the same time as the European Laser Radial Women’s Championship. This can only be changed after discussion and agreement between the European Executive Committee and the host club. </w:t>
      </w:r>
    </w:p>
    <w:p w:rsidR="008D35B1" w:rsidRDefault="008D35B1" w:rsidP="008D35B1">
      <w:pPr>
        <w:widowControl w:val="0"/>
        <w:numPr>
          <w:ilvl w:val="0"/>
          <w:numId w:val="11"/>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6.5.2  The lower age limit for the European Laser Standard Senior Championship is “competitors shall be at least 17 years old in the calendar year of the Championship”. </w:t>
      </w:r>
    </w:p>
    <w:p w:rsidR="008D35B1" w:rsidRDefault="008D35B1" w:rsidP="008D35B1">
      <w:pPr>
        <w:widowControl w:val="0"/>
        <w:numPr>
          <w:ilvl w:val="0"/>
          <w:numId w:val="11"/>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6.5.3  The first Overall (European) competitor is to be called the Laser Standard European Champion. </w:t>
      </w:r>
      <w:r>
        <w:rPr>
          <w:rFonts w:ascii="Helvetica" w:hAnsi="Helvetica" w:cs="Helvetica"/>
          <w:sz w:val="22"/>
          <w:szCs w:val="22"/>
          <w:lang w:val="es-ES"/>
        </w:rPr>
        <w:t xml:space="preserve">Page 2 of 4 </w:t>
      </w:r>
    </w:p>
    <w:p w:rsidR="008D35B1" w:rsidRDefault="008D35B1" w:rsidP="008D35B1">
      <w:pPr>
        <w:widowControl w:val="0"/>
        <w:autoSpaceDE w:val="0"/>
        <w:autoSpaceDN w:val="0"/>
        <w:adjustRightInd w:val="0"/>
        <w:spacing w:after="0"/>
        <w:rPr>
          <w:rFonts w:ascii="Times" w:hAnsi="Times" w:cs="Times"/>
          <w:lang w:val="es-ES"/>
        </w:rPr>
      </w:pPr>
      <w:r>
        <w:rPr>
          <w:rFonts w:ascii="Times" w:hAnsi="Times" w:cs="Times"/>
          <w:noProof/>
          <w:lang w:val="es-ES" w:eastAsia="es-ES"/>
        </w:rPr>
        <w:drawing>
          <wp:inline distT="0" distB="0" distL="0" distR="0">
            <wp:extent cx="2184400" cy="12700"/>
            <wp:effectExtent l="0" t="0" r="0" b="1270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84400" cy="12700"/>
                    </a:xfrm>
                    <a:prstGeom prst="rect">
                      <a:avLst/>
                    </a:prstGeom>
                    <a:noFill/>
                    <a:ln>
                      <a:noFill/>
                    </a:ln>
                  </pic:spPr>
                </pic:pic>
              </a:graphicData>
            </a:graphic>
          </wp:inline>
        </w:drawing>
      </w:r>
    </w:p>
    <w:p w:rsidR="008D35B1" w:rsidRDefault="008D35B1" w:rsidP="008D35B1">
      <w:pPr>
        <w:widowControl w:val="0"/>
        <w:autoSpaceDE w:val="0"/>
        <w:autoSpaceDN w:val="0"/>
        <w:adjustRightInd w:val="0"/>
        <w:spacing w:after="0"/>
        <w:rPr>
          <w:rFonts w:ascii="Times" w:hAnsi="Times" w:cs="Times"/>
          <w:lang w:val="es-ES"/>
        </w:rPr>
      </w:pPr>
      <w:r>
        <w:rPr>
          <w:rFonts w:ascii="Times" w:hAnsi="Times" w:cs="Times"/>
          <w:noProof/>
          <w:lang w:val="es-ES" w:eastAsia="es-ES"/>
        </w:rPr>
        <w:drawing>
          <wp:inline distT="0" distB="0" distL="0" distR="0">
            <wp:extent cx="2609850" cy="12700"/>
            <wp:effectExtent l="0" t="0" r="6350" b="1270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09850" cy="12700"/>
                    </a:xfrm>
                    <a:prstGeom prst="rect">
                      <a:avLst/>
                    </a:prstGeom>
                    <a:noFill/>
                    <a:ln>
                      <a:noFill/>
                    </a:ln>
                  </pic:spPr>
                </pic:pic>
              </a:graphicData>
            </a:graphic>
          </wp:inline>
        </w:drawing>
      </w:r>
    </w:p>
    <w:p w:rsidR="008D35B1" w:rsidRDefault="008D35B1" w:rsidP="008D35B1">
      <w:pPr>
        <w:widowControl w:val="0"/>
        <w:autoSpaceDE w:val="0"/>
        <w:autoSpaceDN w:val="0"/>
        <w:adjustRightInd w:val="0"/>
        <w:spacing w:after="0"/>
        <w:rPr>
          <w:rFonts w:ascii="Times" w:hAnsi="Times" w:cs="Times"/>
          <w:lang w:val="es-ES"/>
        </w:rPr>
      </w:pPr>
      <w:r>
        <w:rPr>
          <w:rFonts w:ascii="Times" w:hAnsi="Times" w:cs="Times"/>
          <w:noProof/>
          <w:lang w:val="es-ES" w:eastAsia="es-ES"/>
        </w:rPr>
        <w:drawing>
          <wp:inline distT="0" distB="0" distL="0" distR="0">
            <wp:extent cx="1365250" cy="12700"/>
            <wp:effectExtent l="0" t="0" r="6350" b="1270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65250" cy="12700"/>
                    </a:xfrm>
                    <a:prstGeom prst="rect">
                      <a:avLst/>
                    </a:prstGeom>
                    <a:noFill/>
                    <a:ln>
                      <a:noFill/>
                    </a:ln>
                  </pic:spPr>
                </pic:pic>
              </a:graphicData>
            </a:graphic>
          </wp:inline>
        </w:drawing>
      </w:r>
    </w:p>
    <w:p w:rsidR="008D35B1" w:rsidRDefault="008D35B1" w:rsidP="008D35B1">
      <w:pPr>
        <w:widowControl w:val="0"/>
        <w:autoSpaceDE w:val="0"/>
        <w:autoSpaceDN w:val="0"/>
        <w:adjustRightInd w:val="0"/>
        <w:spacing w:after="0"/>
        <w:rPr>
          <w:rFonts w:ascii="Times" w:hAnsi="Times" w:cs="Times"/>
          <w:lang w:val="es-ES"/>
        </w:rPr>
      </w:pPr>
      <w:r>
        <w:rPr>
          <w:rFonts w:ascii="Times" w:hAnsi="Times" w:cs="Times"/>
          <w:noProof/>
          <w:lang w:val="es-ES" w:eastAsia="es-ES"/>
        </w:rPr>
        <w:drawing>
          <wp:inline distT="0" distB="0" distL="0" distR="0">
            <wp:extent cx="908050" cy="12700"/>
            <wp:effectExtent l="0" t="0" r="6350" b="1270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08050" cy="12700"/>
                    </a:xfrm>
                    <a:prstGeom prst="rect">
                      <a:avLst/>
                    </a:prstGeom>
                    <a:noFill/>
                    <a:ln>
                      <a:noFill/>
                    </a:ln>
                  </pic:spPr>
                </pic:pic>
              </a:graphicData>
            </a:graphic>
          </wp:inline>
        </w:drawing>
      </w:r>
    </w:p>
    <w:p w:rsidR="008D35B1" w:rsidRDefault="008D35B1" w:rsidP="008D35B1">
      <w:pPr>
        <w:widowControl w:val="0"/>
        <w:autoSpaceDE w:val="0"/>
        <w:autoSpaceDN w:val="0"/>
        <w:adjustRightInd w:val="0"/>
        <w:spacing w:after="0"/>
        <w:rPr>
          <w:rFonts w:ascii="Times" w:hAnsi="Times" w:cs="Times"/>
          <w:lang w:val="es-ES"/>
        </w:rPr>
      </w:pPr>
      <w:r>
        <w:rPr>
          <w:rFonts w:ascii="Times" w:hAnsi="Times" w:cs="Times"/>
          <w:noProof/>
          <w:lang w:val="es-ES" w:eastAsia="es-ES"/>
        </w:rPr>
        <w:drawing>
          <wp:inline distT="0" distB="0" distL="0" distR="0">
            <wp:extent cx="2565400" cy="12700"/>
            <wp:effectExtent l="0" t="0" r="0" b="1270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65400" cy="12700"/>
                    </a:xfrm>
                    <a:prstGeom prst="rect">
                      <a:avLst/>
                    </a:prstGeom>
                    <a:noFill/>
                    <a:ln>
                      <a:noFill/>
                    </a:ln>
                  </pic:spPr>
                </pic:pic>
              </a:graphicData>
            </a:graphic>
          </wp:inline>
        </w:drawing>
      </w:r>
    </w:p>
    <w:p w:rsidR="008D35B1" w:rsidRDefault="008D35B1" w:rsidP="008D35B1">
      <w:pPr>
        <w:widowControl w:val="0"/>
        <w:autoSpaceDE w:val="0"/>
        <w:autoSpaceDN w:val="0"/>
        <w:adjustRightInd w:val="0"/>
        <w:spacing w:after="240"/>
        <w:rPr>
          <w:rFonts w:ascii="Times" w:hAnsi="Times" w:cs="Times"/>
          <w:lang w:val="es-ES"/>
        </w:rPr>
      </w:pPr>
      <w:r>
        <w:rPr>
          <w:rFonts w:ascii="Helvetica" w:hAnsi="Helvetica" w:cs="Helvetica"/>
          <w:i/>
          <w:iCs/>
          <w:lang w:val="es-ES"/>
        </w:rPr>
        <w:t xml:space="preserve">6.6 </w:t>
      </w:r>
      <w:r>
        <w:rPr>
          <w:rFonts w:ascii="Helvetica" w:hAnsi="Helvetica" w:cs="Helvetica"/>
          <w:b/>
          <w:bCs/>
          <w:i/>
          <w:iCs/>
          <w:lang w:val="es-ES"/>
        </w:rPr>
        <w:t>European Laser Standard Under 21 Championship:</w:t>
      </w:r>
    </w:p>
    <w:p w:rsidR="008D35B1" w:rsidRDefault="008D35B1" w:rsidP="008D35B1">
      <w:pPr>
        <w:widowControl w:val="0"/>
        <w:numPr>
          <w:ilvl w:val="0"/>
          <w:numId w:val="12"/>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6.6.1  The European Laser Standard Under 21 Championship shall take place at the same venue and at the same time as the European Laser Radial Women’s Under 21 Championship. This can only be changed after discussion and agreement between the European Executive Committee and the host club. </w:t>
      </w:r>
    </w:p>
    <w:p w:rsidR="008D35B1" w:rsidRDefault="008D35B1" w:rsidP="008D35B1">
      <w:pPr>
        <w:widowControl w:val="0"/>
        <w:numPr>
          <w:ilvl w:val="0"/>
          <w:numId w:val="12"/>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6.6.2  When the World Laser Standard Under 21 Championship is held within Europe no separate European Laser Standard Under 21 Championship shall be held and the results shall be extracted daily from the World Championship results without recalculation. The first European finisher in the World Laser Standard Junior Championship shall be the European Laser Standard Under 21 Champion. </w:t>
      </w:r>
    </w:p>
    <w:p w:rsidR="008D35B1" w:rsidRDefault="008D35B1" w:rsidP="008D35B1">
      <w:pPr>
        <w:widowControl w:val="0"/>
        <w:numPr>
          <w:ilvl w:val="0"/>
          <w:numId w:val="12"/>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6.6.3  The age limit for the European Laser Standard Under 21 Championship is “competitors shall be 17 years old but not 21 years or older in the calendar year of the Championship”. </w:t>
      </w:r>
    </w:p>
    <w:p w:rsidR="008D35B1" w:rsidRDefault="008D35B1" w:rsidP="008D35B1">
      <w:pPr>
        <w:widowControl w:val="0"/>
        <w:numPr>
          <w:ilvl w:val="0"/>
          <w:numId w:val="12"/>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6.6.4  The first Overall (European) competitor is to be called the Laser Standard Under 21 European Champion; the first U19 competitor is to be called the Laser Standard Youth U19 European Champion </w:t>
      </w:r>
    </w:p>
    <w:p w:rsidR="008D35B1" w:rsidRDefault="008D35B1" w:rsidP="008D35B1">
      <w:pPr>
        <w:widowControl w:val="0"/>
        <w:autoSpaceDE w:val="0"/>
        <w:autoSpaceDN w:val="0"/>
        <w:adjustRightInd w:val="0"/>
        <w:spacing w:after="240"/>
        <w:rPr>
          <w:rFonts w:ascii="Times" w:hAnsi="Times" w:cs="Times"/>
          <w:lang w:val="es-ES"/>
        </w:rPr>
      </w:pPr>
      <w:r>
        <w:rPr>
          <w:rFonts w:ascii="Helvetica" w:hAnsi="Helvetica" w:cs="Helvetica"/>
          <w:lang w:val="es-ES"/>
        </w:rPr>
        <w:t xml:space="preserve">6.7 </w:t>
      </w:r>
      <w:r>
        <w:rPr>
          <w:rFonts w:ascii="Helvetica" w:hAnsi="Helvetica" w:cs="Helvetica"/>
          <w:b/>
          <w:bCs/>
          <w:i/>
          <w:iCs/>
          <w:lang w:val="es-ES"/>
        </w:rPr>
        <w:t>European Laser Radial Women’s Under 21 Championship:</w:t>
      </w:r>
    </w:p>
    <w:p w:rsidR="008D35B1" w:rsidRDefault="008D35B1" w:rsidP="008D35B1">
      <w:pPr>
        <w:widowControl w:val="0"/>
        <w:numPr>
          <w:ilvl w:val="0"/>
          <w:numId w:val="13"/>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6.7.1  The European Laser Radial Women’s Under 21 Championship shall take place at the same venue and at the same time as the European Laser Standard Men’s Under 21 Championship. This can only be changed after discussion and agreement between the European Executive Committee and the host club. </w:t>
      </w:r>
    </w:p>
    <w:p w:rsidR="008D35B1" w:rsidRDefault="008D35B1" w:rsidP="008D35B1">
      <w:pPr>
        <w:widowControl w:val="0"/>
        <w:numPr>
          <w:ilvl w:val="0"/>
          <w:numId w:val="13"/>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6.7.2  When the World Laser Radial Women’s Under 21 Championship is held within Europe no separate European Laser Radial Women’s Under 21 Championship shall be held and the results shall be extracted daily from the World Championship results without recalculation. The first European finisher in the World Laser Radial Women’s Under 21 Championship shall be the European Laser Radial Women’s Under 21 Champion. </w:t>
      </w:r>
    </w:p>
    <w:p w:rsidR="008D35B1" w:rsidRDefault="008D35B1" w:rsidP="008D35B1">
      <w:pPr>
        <w:widowControl w:val="0"/>
        <w:numPr>
          <w:ilvl w:val="0"/>
          <w:numId w:val="13"/>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6.7.3  The age limit for the European Laser Radial Women’s Under 21 Championship is “competitors shall be 17 years old but not 21 years or older in the calendar year of the Championship”. </w:t>
      </w:r>
    </w:p>
    <w:p w:rsidR="008D35B1" w:rsidRDefault="008D35B1" w:rsidP="008D35B1">
      <w:pPr>
        <w:widowControl w:val="0"/>
        <w:numPr>
          <w:ilvl w:val="0"/>
          <w:numId w:val="13"/>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6.7.4  The first Overall (European) competitor is to be called the Laser Radial Women’s Under 21 European Champion. </w:t>
      </w:r>
    </w:p>
    <w:p w:rsidR="008D35B1" w:rsidRDefault="008D35B1" w:rsidP="008D35B1">
      <w:pPr>
        <w:widowControl w:val="0"/>
        <w:autoSpaceDE w:val="0"/>
        <w:autoSpaceDN w:val="0"/>
        <w:adjustRightInd w:val="0"/>
        <w:spacing w:after="240"/>
        <w:rPr>
          <w:rFonts w:ascii="Times" w:hAnsi="Times" w:cs="Times"/>
          <w:lang w:val="es-ES"/>
        </w:rPr>
      </w:pPr>
      <w:r>
        <w:rPr>
          <w:rFonts w:ascii="Helvetica" w:hAnsi="Helvetica" w:cs="Helvetica"/>
          <w:i/>
          <w:iCs/>
          <w:lang w:val="es-ES"/>
        </w:rPr>
        <w:t xml:space="preserve">6.8 </w:t>
      </w:r>
      <w:r>
        <w:rPr>
          <w:rFonts w:ascii="Helvetica" w:hAnsi="Helvetica" w:cs="Helvetica"/>
          <w:b/>
          <w:bCs/>
          <w:i/>
          <w:iCs/>
          <w:lang w:val="es-ES"/>
        </w:rPr>
        <w:t>European Laser Radial Women’s Championship :</w:t>
      </w:r>
    </w:p>
    <w:p w:rsidR="008D35B1" w:rsidRDefault="008D35B1" w:rsidP="008D35B1">
      <w:pPr>
        <w:widowControl w:val="0"/>
        <w:numPr>
          <w:ilvl w:val="0"/>
          <w:numId w:val="14"/>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6.8.1  The European Laser Radial Women’s Championship shall take place at the same venue and at the same time as the European Laser Standard Senior Championship. This can only be changed after discussion and agreement between the European Executive Committee and the host club. </w:t>
      </w:r>
    </w:p>
    <w:p w:rsidR="008D35B1" w:rsidRDefault="008D35B1" w:rsidP="008D35B1">
      <w:pPr>
        <w:widowControl w:val="0"/>
        <w:numPr>
          <w:ilvl w:val="0"/>
          <w:numId w:val="14"/>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6.8.2  The lower age limit for the European Laser Radial Women’s Championship is “competitors shall be at least 15 years old in the calendar year of the Championship”. </w:t>
      </w:r>
    </w:p>
    <w:p w:rsidR="008D35B1" w:rsidRDefault="008D35B1" w:rsidP="008D35B1">
      <w:pPr>
        <w:widowControl w:val="0"/>
        <w:numPr>
          <w:ilvl w:val="0"/>
          <w:numId w:val="14"/>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6.8.3  The allocation system and qualification rules for the European Laser Radial Women’s Championship shall be the same as the allocation system and qualification rules for the European Laser Standard Senior Championship. </w:t>
      </w:r>
    </w:p>
    <w:p w:rsidR="008D35B1" w:rsidRDefault="008D35B1" w:rsidP="008D35B1">
      <w:pPr>
        <w:widowControl w:val="0"/>
        <w:numPr>
          <w:ilvl w:val="0"/>
          <w:numId w:val="14"/>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6.8.4  The first Overall (European) competitor is to be called the Laser Radial Women’s European Champion. </w:t>
      </w:r>
    </w:p>
    <w:p w:rsidR="008D35B1" w:rsidRDefault="008D35B1" w:rsidP="008D35B1">
      <w:pPr>
        <w:widowControl w:val="0"/>
        <w:autoSpaceDE w:val="0"/>
        <w:autoSpaceDN w:val="0"/>
        <w:adjustRightInd w:val="0"/>
        <w:spacing w:after="240"/>
        <w:rPr>
          <w:rFonts w:ascii="Times" w:hAnsi="Times" w:cs="Times"/>
          <w:lang w:val="es-ES"/>
        </w:rPr>
      </w:pPr>
      <w:r>
        <w:rPr>
          <w:rFonts w:ascii="Helvetica" w:hAnsi="Helvetica" w:cs="Helvetica"/>
          <w:i/>
          <w:iCs/>
          <w:lang w:val="es-ES"/>
        </w:rPr>
        <w:t xml:space="preserve">6.9 </w:t>
      </w:r>
      <w:r>
        <w:rPr>
          <w:rFonts w:ascii="Helvetica" w:hAnsi="Helvetica" w:cs="Helvetica"/>
          <w:b/>
          <w:bCs/>
          <w:i/>
          <w:iCs/>
          <w:lang w:val="es-ES"/>
        </w:rPr>
        <w:t>European Laser Radial Men’s Championship:</w:t>
      </w:r>
    </w:p>
    <w:p w:rsidR="008D35B1" w:rsidRDefault="008D35B1" w:rsidP="008D35B1">
      <w:pPr>
        <w:widowControl w:val="0"/>
        <w:numPr>
          <w:ilvl w:val="0"/>
          <w:numId w:val="15"/>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6.9.1  The European Laser Radial Men’s Championship shall take place at the same venue and at the same time as the European Laser Radial Women’s Championship and the European Laser Standard Senior Championship unless the World Laser Radial Men’s Championship is within Europe. This can only be changed after discussion and agreement between the European Executive Committee and the host club. </w:t>
      </w:r>
    </w:p>
    <w:p w:rsidR="008D35B1" w:rsidRDefault="008D35B1" w:rsidP="008D35B1">
      <w:pPr>
        <w:widowControl w:val="0"/>
        <w:numPr>
          <w:ilvl w:val="0"/>
          <w:numId w:val="15"/>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6.9.2  When the World Laser Radial Men’s Championship is held within Europe, no separate European Laser Radial Men’s Championship shall be held and the results shall be extracted daily from the World Championship results without recalculation. The first European finisher in the World Laser Radial Men’s Championship shall be the European Laser Radial Men’s Champion. </w:t>
      </w:r>
    </w:p>
    <w:p w:rsidR="008D35B1" w:rsidRDefault="008D35B1" w:rsidP="008D35B1">
      <w:pPr>
        <w:widowControl w:val="0"/>
        <w:numPr>
          <w:ilvl w:val="0"/>
          <w:numId w:val="15"/>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6.9.3  The lower age limit for the European Laser Radial Men’s Championship is “competitors shall be at least 15 years old in the calendar year of the Championship”. </w:t>
      </w:r>
    </w:p>
    <w:p w:rsidR="008D35B1" w:rsidRDefault="008D35B1" w:rsidP="008D35B1">
      <w:pPr>
        <w:widowControl w:val="0"/>
        <w:numPr>
          <w:ilvl w:val="0"/>
          <w:numId w:val="15"/>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6.9.4  The first Overall (European) competitor is to be called the Laser Radial Men’s European Champion; the first U21 competitor is to be called the Laser Radial Men’s U21 European Champion. </w:t>
      </w:r>
    </w:p>
    <w:p w:rsidR="008D35B1" w:rsidRDefault="008D35B1" w:rsidP="008D35B1">
      <w:pPr>
        <w:widowControl w:val="0"/>
        <w:autoSpaceDE w:val="0"/>
        <w:autoSpaceDN w:val="0"/>
        <w:adjustRightInd w:val="0"/>
        <w:spacing w:after="240"/>
        <w:rPr>
          <w:rFonts w:ascii="Times" w:hAnsi="Times" w:cs="Times"/>
          <w:lang w:val="es-ES"/>
        </w:rPr>
      </w:pPr>
      <w:r>
        <w:rPr>
          <w:rFonts w:ascii="Helvetica" w:hAnsi="Helvetica" w:cs="Helvetica"/>
          <w:i/>
          <w:iCs/>
          <w:lang w:val="es-ES"/>
        </w:rPr>
        <w:t xml:space="preserve">6.10 </w:t>
      </w:r>
      <w:r>
        <w:rPr>
          <w:rFonts w:ascii="Helvetica" w:hAnsi="Helvetica" w:cs="Helvetica"/>
          <w:b/>
          <w:bCs/>
          <w:i/>
          <w:iCs/>
          <w:lang w:val="es-ES"/>
        </w:rPr>
        <w:t>European Laser Radial Youth Championship:</w:t>
      </w:r>
    </w:p>
    <w:p w:rsidR="008D35B1" w:rsidRDefault="008D35B1" w:rsidP="008D35B1">
      <w:pPr>
        <w:widowControl w:val="0"/>
        <w:numPr>
          <w:ilvl w:val="0"/>
          <w:numId w:val="16"/>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6.10.1  The European Laser Radial Youth Championship shall take place at the same venue and at the same time as the European Laser Standard Youth Championship unless the World Laser Radial Youth Championship is within Europe. This can only be changed after discussion and agreement between the European Executive Committee and the host club. </w:t>
      </w:r>
    </w:p>
    <w:p w:rsidR="008D35B1" w:rsidRDefault="008D35B1" w:rsidP="008D35B1">
      <w:pPr>
        <w:widowControl w:val="0"/>
        <w:numPr>
          <w:ilvl w:val="0"/>
          <w:numId w:val="16"/>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6.10.2  When the World Laser Radial Youth Championship is held within Europe no separate European Laser Radial Youth Championship shall be held and the results shall be extracted from the World Championship results without recalculation. The first European finisher in the World Laser Radial Youth Boys Championship shall be the European Laser Radial Youth Boys Champion and the first European finisher in the World Laser Radial Youth Girls Championship shall be the European Laser Radial Youth Girls Champion. </w:t>
      </w:r>
    </w:p>
    <w:p w:rsidR="008D35B1" w:rsidRDefault="008D35B1" w:rsidP="008D35B1">
      <w:pPr>
        <w:widowControl w:val="0"/>
        <w:numPr>
          <w:ilvl w:val="0"/>
          <w:numId w:val="16"/>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6.10.3  The age limit for the European Laser Radial Youth Championship is “competitors shall be 15 years old but not 19 years or older in the calendar year of the Championship”. </w:t>
      </w:r>
    </w:p>
    <w:p w:rsidR="008D35B1" w:rsidRDefault="008D35B1" w:rsidP="008D35B1">
      <w:pPr>
        <w:widowControl w:val="0"/>
        <w:numPr>
          <w:ilvl w:val="0"/>
          <w:numId w:val="16"/>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6.10.4  A separate set of daily results shall be published for each Championship title, extracted from the overall results without recalculation. </w:t>
      </w:r>
    </w:p>
    <w:p w:rsidR="008D35B1" w:rsidRDefault="008D35B1" w:rsidP="008D35B1">
      <w:pPr>
        <w:widowControl w:val="0"/>
        <w:numPr>
          <w:ilvl w:val="0"/>
          <w:numId w:val="16"/>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6.10.5  The first Overall (European) male competitor is to be called the Laser Radial Youth Boy’s European Champion, the first Overall (European) female competitor is to be called the Laser Radial Youth Girl’s European Champion. The first U17 (European) male competitor is to be called the Laser Radial Youth Boy’s U17 European Champion; the first U17 (European) female competitor is to be called the Laser Radial Youth Girl’s U17 European Champion. </w:t>
      </w:r>
    </w:p>
    <w:p w:rsidR="008D35B1" w:rsidRDefault="008D35B1" w:rsidP="008D35B1">
      <w:pPr>
        <w:widowControl w:val="0"/>
        <w:autoSpaceDE w:val="0"/>
        <w:autoSpaceDN w:val="0"/>
        <w:adjustRightInd w:val="0"/>
        <w:spacing w:after="0"/>
        <w:rPr>
          <w:rFonts w:ascii="Times" w:hAnsi="Times" w:cs="Times"/>
          <w:lang w:val="es-ES"/>
        </w:rPr>
      </w:pPr>
      <w:r>
        <w:rPr>
          <w:rFonts w:ascii="Times" w:hAnsi="Times" w:cs="Times"/>
          <w:noProof/>
          <w:lang w:val="es-ES" w:eastAsia="es-ES"/>
        </w:rPr>
        <w:drawing>
          <wp:inline distT="0" distB="0" distL="0" distR="0">
            <wp:extent cx="2698750" cy="12700"/>
            <wp:effectExtent l="0" t="0" r="0" b="1270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98750" cy="12700"/>
                    </a:xfrm>
                    <a:prstGeom prst="rect">
                      <a:avLst/>
                    </a:prstGeom>
                    <a:noFill/>
                    <a:ln>
                      <a:noFill/>
                    </a:ln>
                  </pic:spPr>
                </pic:pic>
              </a:graphicData>
            </a:graphic>
          </wp:inline>
        </w:drawing>
      </w:r>
    </w:p>
    <w:p w:rsidR="008D35B1" w:rsidRDefault="008D35B1" w:rsidP="008D35B1">
      <w:pPr>
        <w:widowControl w:val="0"/>
        <w:autoSpaceDE w:val="0"/>
        <w:autoSpaceDN w:val="0"/>
        <w:adjustRightInd w:val="0"/>
        <w:spacing w:after="0"/>
        <w:rPr>
          <w:rFonts w:ascii="Times" w:hAnsi="Times" w:cs="Times"/>
          <w:lang w:val="es-ES"/>
        </w:rPr>
      </w:pPr>
      <w:r>
        <w:rPr>
          <w:rFonts w:ascii="Times" w:hAnsi="Times" w:cs="Times"/>
          <w:noProof/>
          <w:lang w:val="es-ES" w:eastAsia="es-ES"/>
        </w:rPr>
        <w:drawing>
          <wp:inline distT="0" distB="0" distL="0" distR="0">
            <wp:extent cx="3035300" cy="12700"/>
            <wp:effectExtent l="0" t="0" r="12700" b="1270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35300" cy="12700"/>
                    </a:xfrm>
                    <a:prstGeom prst="rect">
                      <a:avLst/>
                    </a:prstGeom>
                    <a:noFill/>
                    <a:ln>
                      <a:noFill/>
                    </a:ln>
                  </pic:spPr>
                </pic:pic>
              </a:graphicData>
            </a:graphic>
          </wp:inline>
        </w:drawing>
      </w:r>
    </w:p>
    <w:p w:rsidR="008D35B1" w:rsidRDefault="008D35B1" w:rsidP="008D35B1">
      <w:pPr>
        <w:widowControl w:val="0"/>
        <w:autoSpaceDE w:val="0"/>
        <w:autoSpaceDN w:val="0"/>
        <w:adjustRightInd w:val="0"/>
        <w:spacing w:after="0"/>
        <w:rPr>
          <w:rFonts w:ascii="Times" w:hAnsi="Times" w:cs="Times"/>
          <w:lang w:val="es-ES"/>
        </w:rPr>
      </w:pPr>
      <w:r>
        <w:rPr>
          <w:rFonts w:ascii="Times" w:hAnsi="Times" w:cs="Times"/>
          <w:noProof/>
          <w:lang w:val="es-ES" w:eastAsia="es-ES"/>
        </w:rPr>
        <w:drawing>
          <wp:inline distT="0" distB="0" distL="0" distR="0">
            <wp:extent cx="2571750" cy="12700"/>
            <wp:effectExtent l="0" t="0" r="0" b="1270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71750" cy="12700"/>
                    </a:xfrm>
                    <a:prstGeom prst="rect">
                      <a:avLst/>
                    </a:prstGeom>
                    <a:noFill/>
                    <a:ln>
                      <a:noFill/>
                    </a:ln>
                  </pic:spPr>
                </pic:pic>
              </a:graphicData>
            </a:graphic>
          </wp:inline>
        </w:drawing>
      </w:r>
    </w:p>
    <w:p w:rsidR="008D35B1" w:rsidRDefault="008D35B1" w:rsidP="008D35B1">
      <w:pPr>
        <w:widowControl w:val="0"/>
        <w:autoSpaceDE w:val="0"/>
        <w:autoSpaceDN w:val="0"/>
        <w:adjustRightInd w:val="0"/>
        <w:spacing w:after="0"/>
        <w:rPr>
          <w:rFonts w:ascii="Times" w:hAnsi="Times" w:cs="Times"/>
          <w:lang w:val="es-ES"/>
        </w:rPr>
      </w:pPr>
      <w:r>
        <w:rPr>
          <w:rFonts w:ascii="Times" w:hAnsi="Times" w:cs="Times"/>
          <w:noProof/>
          <w:lang w:val="es-ES" w:eastAsia="es-ES"/>
        </w:rPr>
        <w:drawing>
          <wp:inline distT="0" distB="0" distL="0" distR="0">
            <wp:extent cx="2324100" cy="12700"/>
            <wp:effectExtent l="0" t="0" r="12700" b="1270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24100" cy="12700"/>
                    </a:xfrm>
                    <a:prstGeom prst="rect">
                      <a:avLst/>
                    </a:prstGeom>
                    <a:noFill/>
                    <a:ln>
                      <a:noFill/>
                    </a:ln>
                  </pic:spPr>
                </pic:pic>
              </a:graphicData>
            </a:graphic>
          </wp:inline>
        </w:drawing>
      </w:r>
    </w:p>
    <w:p w:rsidR="008D35B1" w:rsidRDefault="008D35B1" w:rsidP="008D35B1">
      <w:pPr>
        <w:widowControl w:val="0"/>
        <w:autoSpaceDE w:val="0"/>
        <w:autoSpaceDN w:val="0"/>
        <w:adjustRightInd w:val="0"/>
        <w:spacing w:after="0"/>
        <w:rPr>
          <w:rFonts w:ascii="Times" w:hAnsi="Times" w:cs="Times"/>
          <w:lang w:val="es-ES"/>
        </w:rPr>
      </w:pPr>
      <w:r>
        <w:rPr>
          <w:rFonts w:ascii="Times" w:hAnsi="Times" w:cs="Times"/>
          <w:noProof/>
          <w:lang w:val="es-ES" w:eastAsia="es-ES"/>
        </w:rPr>
        <w:drawing>
          <wp:inline distT="0" distB="0" distL="0" distR="0">
            <wp:extent cx="2362200" cy="12700"/>
            <wp:effectExtent l="0" t="0" r="0" b="1270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62200" cy="12700"/>
                    </a:xfrm>
                    <a:prstGeom prst="rect">
                      <a:avLst/>
                    </a:prstGeom>
                    <a:noFill/>
                    <a:ln>
                      <a:noFill/>
                    </a:ln>
                  </pic:spPr>
                </pic:pic>
              </a:graphicData>
            </a:graphic>
          </wp:inline>
        </w:drawing>
      </w:r>
    </w:p>
    <w:p w:rsidR="008D35B1" w:rsidRDefault="008D35B1" w:rsidP="008D35B1">
      <w:pPr>
        <w:widowControl w:val="0"/>
        <w:autoSpaceDE w:val="0"/>
        <w:autoSpaceDN w:val="0"/>
        <w:adjustRightInd w:val="0"/>
        <w:spacing w:after="240"/>
        <w:rPr>
          <w:rFonts w:ascii="Times" w:hAnsi="Times" w:cs="Times"/>
          <w:lang w:val="es-ES"/>
        </w:rPr>
      </w:pPr>
      <w:r>
        <w:rPr>
          <w:rFonts w:ascii="Helvetica" w:hAnsi="Helvetica" w:cs="Helvetica"/>
          <w:sz w:val="22"/>
          <w:szCs w:val="22"/>
          <w:lang w:val="es-ES"/>
        </w:rPr>
        <w:t>Page 3 of 4</w:t>
      </w:r>
    </w:p>
    <w:p w:rsidR="008D35B1" w:rsidRDefault="008D35B1" w:rsidP="008D35B1">
      <w:pPr>
        <w:widowControl w:val="0"/>
        <w:autoSpaceDE w:val="0"/>
        <w:autoSpaceDN w:val="0"/>
        <w:adjustRightInd w:val="0"/>
        <w:spacing w:after="240"/>
        <w:rPr>
          <w:rFonts w:ascii="Times" w:hAnsi="Times" w:cs="Times"/>
          <w:lang w:val="es-ES"/>
        </w:rPr>
      </w:pPr>
      <w:r>
        <w:rPr>
          <w:rFonts w:ascii="Helvetica" w:hAnsi="Helvetica" w:cs="Helvetica"/>
          <w:i/>
          <w:iCs/>
          <w:lang w:val="es-ES"/>
        </w:rPr>
        <w:t xml:space="preserve">6.11 </w:t>
      </w:r>
      <w:r>
        <w:rPr>
          <w:rFonts w:ascii="Helvetica" w:hAnsi="Helvetica" w:cs="Helvetica"/>
          <w:b/>
          <w:bCs/>
          <w:i/>
          <w:iCs/>
          <w:lang w:val="es-ES"/>
        </w:rPr>
        <w:t>European Laser 4.7 Youth Championships</w:t>
      </w:r>
    </w:p>
    <w:p w:rsidR="008D35B1" w:rsidRDefault="008D35B1" w:rsidP="008D35B1">
      <w:pPr>
        <w:widowControl w:val="0"/>
        <w:numPr>
          <w:ilvl w:val="0"/>
          <w:numId w:val="17"/>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6.11.1  When the World Laser 4.7 Youth Championship is held within Europe, no separate European Laser 4.7 Youth Championship shall be held and the results shall be extracted from the World Championship results without recalculation. The first European finisher in the World Laser 4.7 Youth Boys Championship shall be the European Laser 4.7 Youth Boys Champion and the first European finisher in the World Laser 4.7 Youth Girls Championship shall be the European Laser 4.7 Youth Girls Champion. </w:t>
      </w:r>
    </w:p>
    <w:p w:rsidR="008D35B1" w:rsidRDefault="008D35B1" w:rsidP="008D35B1">
      <w:pPr>
        <w:widowControl w:val="0"/>
        <w:numPr>
          <w:ilvl w:val="0"/>
          <w:numId w:val="17"/>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6.11.2  Where possible the European Laser 4.7 Youth Championship shall be held during the school holidays at Easter or in August. </w:t>
      </w:r>
    </w:p>
    <w:p w:rsidR="008D35B1" w:rsidRDefault="008D35B1" w:rsidP="008D35B1">
      <w:pPr>
        <w:widowControl w:val="0"/>
        <w:numPr>
          <w:ilvl w:val="0"/>
          <w:numId w:val="17"/>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6.11.3  The age limit for the European Laser 4.7 Youth Championship is “competitors shall be 12 years old but not 18 years or older in the calendar year of the Championship”. </w:t>
      </w:r>
    </w:p>
    <w:p w:rsidR="008D35B1" w:rsidRDefault="008D35B1" w:rsidP="008D35B1">
      <w:pPr>
        <w:widowControl w:val="0"/>
        <w:numPr>
          <w:ilvl w:val="0"/>
          <w:numId w:val="17"/>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6.11.4  If both the boys and girls championships have more than 35 competitors then separate starts shall be made for each championship. </w:t>
      </w:r>
    </w:p>
    <w:p w:rsidR="008D35B1" w:rsidRDefault="008D35B1" w:rsidP="008D35B1">
      <w:pPr>
        <w:widowControl w:val="0"/>
        <w:numPr>
          <w:ilvl w:val="0"/>
          <w:numId w:val="17"/>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6.11.5  A separate set of daily results shall be published for each Championship title, extracted from the overall results without recalculation. </w:t>
      </w:r>
    </w:p>
    <w:p w:rsidR="008D35B1" w:rsidRDefault="008D35B1" w:rsidP="008D35B1">
      <w:pPr>
        <w:widowControl w:val="0"/>
        <w:numPr>
          <w:ilvl w:val="0"/>
          <w:numId w:val="17"/>
        </w:numPr>
        <w:tabs>
          <w:tab w:val="left" w:pos="220"/>
          <w:tab w:val="left" w:pos="720"/>
        </w:tabs>
        <w:autoSpaceDE w:val="0"/>
        <w:autoSpaceDN w:val="0"/>
        <w:adjustRightInd w:val="0"/>
        <w:spacing w:after="240"/>
        <w:ind w:hanging="720"/>
        <w:rPr>
          <w:rFonts w:ascii="Times" w:hAnsi="Times" w:cs="Times"/>
          <w:lang w:val="es-ES"/>
        </w:rPr>
      </w:pPr>
      <w:r>
        <w:rPr>
          <w:rFonts w:ascii="Helvetica" w:hAnsi="Helvetica" w:cs="Helvetica"/>
          <w:lang w:val="es-ES"/>
        </w:rPr>
        <w:t xml:space="preserve">6.11.6  The first Overall (European) male competitor is to be called the Laser 4.7 Boy’s European Champion, the first Overall (European) female competitor is to be called the Laser 4.7 Girl’s European Champion. The first U16 (European) male competitor is to be called the Laser 4.7 Boy’s U16 European Champion; the first U16 (European) female competitor is to be called the Laser 4.7 Girl’s U16 European Champion. </w:t>
      </w:r>
    </w:p>
    <w:p w:rsidR="008D35B1" w:rsidRDefault="008D35B1" w:rsidP="008D35B1">
      <w:pPr>
        <w:widowControl w:val="0"/>
        <w:autoSpaceDE w:val="0"/>
        <w:autoSpaceDN w:val="0"/>
        <w:adjustRightInd w:val="0"/>
        <w:spacing w:after="240"/>
        <w:rPr>
          <w:rFonts w:ascii="Times" w:hAnsi="Times" w:cs="Times"/>
          <w:lang w:val="es-ES"/>
        </w:rPr>
      </w:pPr>
      <w:r>
        <w:rPr>
          <w:rFonts w:ascii="Helvetica" w:hAnsi="Helvetica" w:cs="Helvetica"/>
          <w:i/>
          <w:iCs/>
          <w:lang w:val="es-ES"/>
        </w:rPr>
        <w:t xml:space="preserve">6.12 </w:t>
      </w:r>
      <w:r>
        <w:rPr>
          <w:rFonts w:ascii="Helvetica" w:hAnsi="Helvetica" w:cs="Helvetica"/>
          <w:b/>
          <w:bCs/>
          <w:i/>
          <w:iCs/>
          <w:lang w:val="es-ES"/>
        </w:rPr>
        <w:t>European Laser Masters Championships</w:t>
      </w:r>
    </w:p>
    <w:p w:rsidR="008D35B1" w:rsidRDefault="008D35B1" w:rsidP="008D35B1">
      <w:pPr>
        <w:widowControl w:val="0"/>
        <w:autoSpaceDE w:val="0"/>
        <w:autoSpaceDN w:val="0"/>
        <w:adjustRightInd w:val="0"/>
        <w:spacing w:after="240"/>
        <w:rPr>
          <w:rFonts w:ascii="Times" w:hAnsi="Times" w:cs="Times"/>
          <w:lang w:val="es-ES"/>
        </w:rPr>
      </w:pPr>
      <w:r>
        <w:rPr>
          <w:rFonts w:ascii="Helvetica" w:hAnsi="Helvetica" w:cs="Helvetica"/>
          <w:lang w:val="es-ES"/>
        </w:rPr>
        <w:t>6.12.1 In the calendar year of the Championship, competitors shall be: Aged from 35 to 44 to compete in the Apprentice Masters</w:t>
      </w:r>
    </w:p>
    <w:p w:rsidR="008D35B1" w:rsidRDefault="008D35B1" w:rsidP="008D35B1">
      <w:pPr>
        <w:widowControl w:val="0"/>
        <w:autoSpaceDE w:val="0"/>
        <w:autoSpaceDN w:val="0"/>
        <w:adjustRightInd w:val="0"/>
        <w:spacing w:after="240"/>
        <w:rPr>
          <w:rFonts w:ascii="Times" w:hAnsi="Times" w:cs="Times"/>
          <w:lang w:val="es-ES"/>
        </w:rPr>
      </w:pPr>
      <w:r>
        <w:rPr>
          <w:rFonts w:ascii="Helvetica" w:hAnsi="Helvetica" w:cs="Helvetica"/>
          <w:lang w:val="es-ES"/>
        </w:rPr>
        <w:t>Aged from 45 to 54 to compete in the Masters Aged from 55 to 64 to compete in the Grand Masters Aged 65 or above to compete in the Great Grand Masters Aged 35 or above to compete in the Women’s Laser Radial Masters</w:t>
      </w:r>
    </w:p>
    <w:p w:rsidR="008D35B1" w:rsidRDefault="008D35B1" w:rsidP="008D35B1">
      <w:pPr>
        <w:widowControl w:val="0"/>
        <w:autoSpaceDE w:val="0"/>
        <w:autoSpaceDN w:val="0"/>
        <w:adjustRightInd w:val="0"/>
        <w:spacing w:after="0"/>
        <w:rPr>
          <w:rFonts w:ascii="Times" w:hAnsi="Times" w:cs="Times"/>
          <w:lang w:val="es-ES"/>
        </w:rPr>
      </w:pPr>
      <w:r>
        <w:rPr>
          <w:rFonts w:ascii="Times" w:hAnsi="Times" w:cs="Times"/>
          <w:noProof/>
          <w:lang w:val="es-ES" w:eastAsia="es-ES"/>
        </w:rPr>
        <w:drawing>
          <wp:inline distT="0" distB="0" distL="0" distR="0">
            <wp:extent cx="2209800" cy="12700"/>
            <wp:effectExtent l="0" t="0" r="0" b="1270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09800" cy="12700"/>
                    </a:xfrm>
                    <a:prstGeom prst="rect">
                      <a:avLst/>
                    </a:prstGeom>
                    <a:noFill/>
                    <a:ln>
                      <a:noFill/>
                    </a:ln>
                  </pic:spPr>
                </pic:pic>
              </a:graphicData>
            </a:graphic>
          </wp:inline>
        </w:drawing>
      </w:r>
    </w:p>
    <w:p w:rsidR="008D35B1" w:rsidRDefault="008D35B1" w:rsidP="008D35B1">
      <w:pPr>
        <w:widowControl w:val="0"/>
        <w:autoSpaceDE w:val="0"/>
        <w:autoSpaceDN w:val="0"/>
        <w:adjustRightInd w:val="0"/>
        <w:spacing w:after="0"/>
        <w:rPr>
          <w:rFonts w:ascii="Times" w:hAnsi="Times" w:cs="Times"/>
          <w:lang w:val="es-ES"/>
        </w:rPr>
      </w:pPr>
      <w:r>
        <w:rPr>
          <w:rFonts w:ascii="Times" w:hAnsi="Times" w:cs="Times"/>
          <w:noProof/>
          <w:lang w:val="es-ES" w:eastAsia="es-ES"/>
        </w:rPr>
        <w:drawing>
          <wp:inline distT="0" distB="0" distL="0" distR="0">
            <wp:extent cx="2127250" cy="12700"/>
            <wp:effectExtent l="0" t="0" r="6350" b="1270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27250" cy="12700"/>
                    </a:xfrm>
                    <a:prstGeom prst="rect">
                      <a:avLst/>
                    </a:prstGeom>
                    <a:noFill/>
                    <a:ln>
                      <a:noFill/>
                    </a:ln>
                  </pic:spPr>
                </pic:pic>
              </a:graphicData>
            </a:graphic>
          </wp:inline>
        </w:drawing>
      </w:r>
    </w:p>
    <w:p w:rsidR="008D35B1" w:rsidRDefault="008D35B1" w:rsidP="008D35B1">
      <w:pPr>
        <w:widowControl w:val="0"/>
        <w:autoSpaceDE w:val="0"/>
        <w:autoSpaceDN w:val="0"/>
        <w:adjustRightInd w:val="0"/>
        <w:spacing w:after="240"/>
        <w:rPr>
          <w:rFonts w:ascii="Times" w:hAnsi="Times" w:cs="Times"/>
          <w:lang w:val="es-ES"/>
        </w:rPr>
      </w:pPr>
      <w:r>
        <w:rPr>
          <w:rFonts w:ascii="Helvetica" w:hAnsi="Helvetica" w:cs="Helvetica"/>
          <w:sz w:val="22"/>
          <w:szCs w:val="22"/>
          <w:lang w:val="es-ES"/>
        </w:rPr>
        <w:t>Page 4 of 4</w:t>
      </w:r>
    </w:p>
    <w:p w:rsidR="0091239F" w:rsidRDefault="0091239F">
      <w:bookmarkStart w:id="0" w:name="_GoBack"/>
      <w:bookmarkEnd w:id="0"/>
    </w:p>
    <w:sectPr w:rsidR="0091239F" w:rsidSect="00905AB8">
      <w:pgSz w:w="12240" w:h="15840"/>
      <w:pgMar w:top="1417" w:right="1701" w:bottom="141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7"/>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9"/>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0000025A">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0A"/>
    <w:multiLevelType w:val="hybridMultilevel"/>
    <w:tmpl w:val="0000000A"/>
    <w:lvl w:ilvl="0" w:tplc="0000038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0B"/>
    <w:multiLevelType w:val="hybridMultilevel"/>
    <w:tmpl w:val="0000000B"/>
    <w:lvl w:ilvl="0" w:tplc="000003E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00C"/>
    <w:multiLevelType w:val="hybridMultilevel"/>
    <w:tmpl w:val="0000000C"/>
    <w:lvl w:ilvl="0" w:tplc="0000044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D"/>
    <w:multiLevelType w:val="hybridMultilevel"/>
    <w:tmpl w:val="0000000D"/>
    <w:lvl w:ilvl="0" w:tplc="000004B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00E"/>
    <w:multiLevelType w:val="hybridMultilevel"/>
    <w:tmpl w:val="0000000E"/>
    <w:lvl w:ilvl="0" w:tplc="0000051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00F"/>
    <w:multiLevelType w:val="hybridMultilevel"/>
    <w:tmpl w:val="0000000F"/>
    <w:lvl w:ilvl="0" w:tplc="0000057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010"/>
    <w:multiLevelType w:val="hybridMultilevel"/>
    <w:tmpl w:val="00000010"/>
    <w:lvl w:ilvl="0" w:tplc="000005D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011"/>
    <w:multiLevelType w:val="hybridMultilevel"/>
    <w:tmpl w:val="00000011"/>
    <w:lvl w:ilvl="0" w:tplc="0000064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grammar="clean"/>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5B1"/>
    <w:rsid w:val="0013576C"/>
    <w:rsid w:val="008D35B1"/>
    <w:rsid w:val="0091239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3EB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D35B1"/>
    <w:pPr>
      <w:spacing w:after="0"/>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8D35B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D35B1"/>
    <w:pPr>
      <w:spacing w:after="0"/>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8D35B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png"/><Relationship Id="rId20" Type="http://schemas.openxmlformats.org/officeDocument/2006/relationships/image" Target="media/image15.png"/><Relationship Id="rId21" Type="http://schemas.openxmlformats.org/officeDocument/2006/relationships/image" Target="media/image16.png"/><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image" Target="media/image13.png"/><Relationship Id="rId19" Type="http://schemas.openxmlformats.org/officeDocument/2006/relationships/image" Target="media/image14.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2839</Words>
  <Characters>15618</Characters>
  <Application>Microsoft Macintosh Word</Application>
  <DocSecurity>0</DocSecurity>
  <Lines>130</Lines>
  <Paragraphs>36</Paragraphs>
  <ScaleCrop>false</ScaleCrop>
  <Company/>
  <LinksUpToDate>false</LinksUpToDate>
  <CharactersWithSpaces>18421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murray</dc:creator>
  <cp:keywords/>
  <dc:description/>
  <cp:lastModifiedBy>barbara murray</cp:lastModifiedBy>
  <cp:revision>1</cp:revision>
  <dcterms:created xsi:type="dcterms:W3CDTF">2012-11-14T14:23:00Z</dcterms:created>
  <dcterms:modified xsi:type="dcterms:W3CDTF">2012-11-14T14:24:00Z</dcterms:modified>
</cp:coreProperties>
</file>